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5AA1" w14:textId="77777777" w:rsidR="0069181F" w:rsidRDefault="0069181F" w:rsidP="0069181F">
      <w:pPr>
        <w:spacing w:after="0" w:line="360" w:lineRule="auto"/>
        <w:rPr>
          <w:rFonts w:cs="Times New Roman"/>
          <w:b/>
          <w:sz w:val="24"/>
          <w:szCs w:val="24"/>
        </w:rPr>
      </w:pPr>
    </w:p>
    <w:p w14:paraId="793FCF75" w14:textId="7C0DE07F" w:rsidR="0069181F" w:rsidRPr="0069181F" w:rsidRDefault="0069181F" w:rsidP="0069181F">
      <w:pPr>
        <w:spacing w:after="0" w:line="360" w:lineRule="auto"/>
        <w:rPr>
          <w:rFonts w:cs="Times New Roman"/>
          <w:b/>
          <w:sz w:val="24"/>
          <w:szCs w:val="24"/>
        </w:rPr>
      </w:pPr>
      <w:r w:rsidRPr="0069181F">
        <w:rPr>
          <w:rFonts w:cs="Times New Roman"/>
          <w:b/>
          <w:sz w:val="24"/>
          <w:szCs w:val="24"/>
        </w:rPr>
        <w:t>Press Release</w:t>
      </w:r>
    </w:p>
    <w:p w14:paraId="1E95B2F5" w14:textId="41C73FC3" w:rsidR="0069181F" w:rsidRPr="0069181F" w:rsidRDefault="0069181F" w:rsidP="0069181F">
      <w:pPr>
        <w:spacing w:after="0" w:line="240" w:lineRule="auto"/>
        <w:rPr>
          <w:rFonts w:cs="Times New Roman"/>
          <w:b/>
          <w:sz w:val="24"/>
          <w:szCs w:val="24"/>
        </w:rPr>
      </w:pPr>
      <w:r w:rsidRPr="0069181F">
        <w:rPr>
          <w:rFonts w:cs="Times New Roman"/>
          <w:b/>
          <w:sz w:val="24"/>
          <w:szCs w:val="24"/>
        </w:rPr>
        <w:t>XX May 2022</w:t>
      </w:r>
    </w:p>
    <w:p w14:paraId="7949CD40" w14:textId="77777777" w:rsidR="0069181F" w:rsidRPr="00CC5FCB" w:rsidRDefault="0069181F" w:rsidP="00BC51D6">
      <w:pPr>
        <w:spacing w:after="0" w:line="240" w:lineRule="auto"/>
        <w:jc w:val="center"/>
        <w:rPr>
          <w:rFonts w:cs="Times New Roman"/>
          <w:b/>
          <w:sz w:val="28"/>
          <w:szCs w:val="28"/>
        </w:rPr>
      </w:pPr>
    </w:p>
    <w:p w14:paraId="7C171A77" w14:textId="77777777" w:rsidR="0069181F" w:rsidRDefault="0069181F" w:rsidP="0069181F">
      <w:pPr>
        <w:spacing w:line="360" w:lineRule="auto"/>
        <w:jc w:val="center"/>
      </w:pPr>
      <w:r>
        <w:rPr>
          <w:rFonts w:ascii="Nunito Sans" w:hAnsi="Nunito Sans"/>
          <w:b/>
          <w:bCs/>
          <w:color w:val="000000"/>
          <w:sz w:val="28"/>
          <w:szCs w:val="28"/>
        </w:rPr>
        <w:t>Standard Life Home Finance announces partnership with PRIMIS Mortgage Network</w:t>
      </w:r>
    </w:p>
    <w:p w14:paraId="1D5F4CE8" w14:textId="50D2BB0A" w:rsidR="0069181F" w:rsidRDefault="0069181F" w:rsidP="0069181F">
      <w:pPr>
        <w:spacing w:line="360" w:lineRule="auto"/>
        <w:jc w:val="both"/>
      </w:pPr>
      <w:r>
        <w:rPr>
          <w:rFonts w:ascii="Nunito Sans" w:hAnsi="Nunito Sans"/>
        </w:rPr>
        <w:t>XX</w:t>
      </w:r>
      <w:r>
        <w:rPr>
          <w:rFonts w:ascii="Nunito Sans" w:hAnsi="Nunito Sans"/>
        </w:rPr>
        <w:t xml:space="preserve"> </w:t>
      </w:r>
      <w:r>
        <w:rPr>
          <w:rFonts w:ascii="Nunito Sans" w:hAnsi="Nunito Sans"/>
        </w:rPr>
        <w:t xml:space="preserve">May 2022: </w:t>
      </w:r>
      <w:hyperlink r:id="rId11" w:history="1">
        <w:r>
          <w:rPr>
            <w:rStyle w:val="Hyperlink"/>
            <w:rFonts w:ascii="Nunito Sans" w:hAnsi="Nunito Sans"/>
          </w:rPr>
          <w:t>Standard Life Home Finance</w:t>
        </w:r>
      </w:hyperlink>
      <w:r>
        <w:rPr>
          <w:rFonts w:ascii="Nunito Sans" w:hAnsi="Nunito Sans"/>
        </w:rPr>
        <w:t xml:space="preserve">, has announced the launch of a new partnership with </w:t>
      </w:r>
      <w:hyperlink r:id="rId12" w:history="1">
        <w:r>
          <w:rPr>
            <w:rStyle w:val="Hyperlink"/>
            <w:rFonts w:ascii="Nunito Sans" w:hAnsi="Nunito Sans"/>
          </w:rPr>
          <w:t>PRIMIS Mortgage Network</w:t>
        </w:r>
      </w:hyperlink>
      <w:r>
        <w:rPr>
          <w:rFonts w:ascii="Nunito Sans" w:hAnsi="Nunito Sans"/>
        </w:rPr>
        <w:t xml:space="preserve">, which will see the later life lender sit on PRIMIS’ equity release panel. </w:t>
      </w:r>
    </w:p>
    <w:p w14:paraId="6C16158E" w14:textId="77777777" w:rsidR="0069181F" w:rsidRDefault="0069181F" w:rsidP="0069181F">
      <w:pPr>
        <w:spacing w:line="360" w:lineRule="auto"/>
        <w:jc w:val="both"/>
      </w:pPr>
      <w:r>
        <w:rPr>
          <w:rFonts w:ascii="Nunito Sans" w:hAnsi="Nunito Sans"/>
        </w:rPr>
        <w:t xml:space="preserve">The addition of Standard Life Home Finance is part of PRIMIS’ commitment to further strengthening its existing later life proposition and supporting advisers who are looking to build their businesses within the equity release market. </w:t>
      </w:r>
    </w:p>
    <w:p w14:paraId="42BB1537" w14:textId="77777777" w:rsidR="00340A27" w:rsidRDefault="0069181F" w:rsidP="0069181F">
      <w:pPr>
        <w:spacing w:line="360" w:lineRule="auto"/>
        <w:jc w:val="both"/>
        <w:rPr>
          <w:rFonts w:ascii="Nunito Sans" w:hAnsi="Nunito Sans"/>
        </w:rPr>
      </w:pPr>
      <w:r>
        <w:rPr>
          <w:rFonts w:ascii="Nunito Sans" w:hAnsi="Nunito Sans"/>
        </w:rPr>
        <w:t xml:space="preserve">Through this deal, PRIMIS members will gain access to the entire suite of Standard Life Home Finance products which boast a </w:t>
      </w:r>
      <w:proofErr w:type="spellStart"/>
      <w:r>
        <w:rPr>
          <w:rStyle w:val="s12"/>
          <w:rFonts w:ascii="Nunito Sans" w:hAnsi="Nunito Sans"/>
        </w:rPr>
        <w:t>Defaqto</w:t>
      </w:r>
      <w:proofErr w:type="spellEnd"/>
      <w:r>
        <w:rPr>
          <w:rStyle w:val="s12"/>
          <w:rFonts w:ascii="Nunito Sans" w:hAnsi="Nunito Sans"/>
        </w:rPr>
        <w:t xml:space="preserve"> 5 Star rating, </w:t>
      </w:r>
      <w:r>
        <w:rPr>
          <w:rFonts w:ascii="Nunito Sans" w:hAnsi="Nunito Sans"/>
        </w:rPr>
        <w:t xml:space="preserve">cover a range of </w:t>
      </w:r>
      <w:proofErr w:type="gramStart"/>
      <w:r>
        <w:rPr>
          <w:rFonts w:ascii="Nunito Sans" w:hAnsi="Nunito Sans"/>
        </w:rPr>
        <w:t>LTVs</w:t>
      </w:r>
      <w:proofErr w:type="gramEnd"/>
      <w:r>
        <w:rPr>
          <w:rFonts w:ascii="Nunito Sans" w:hAnsi="Nunito Sans"/>
        </w:rPr>
        <w:t xml:space="preserve"> and include drawdown as well as lump sum options.  </w:t>
      </w:r>
    </w:p>
    <w:p w14:paraId="2645C80C" w14:textId="2A0FFF1F" w:rsidR="0069181F" w:rsidRDefault="0069181F" w:rsidP="0069181F">
      <w:pPr>
        <w:spacing w:line="360" w:lineRule="auto"/>
        <w:jc w:val="both"/>
      </w:pPr>
      <w:r>
        <w:rPr>
          <w:rFonts w:ascii="Nunito Sans" w:hAnsi="Nunito Sans"/>
        </w:rPr>
        <w:t>Expertise and guidance from Standard Life Home Finance on the product range will also be provided to support advisers as they speak to their clients. PRIMIS’ also has an existing relationship with Air Sourcing, part of Key Group, with members using the platform to service their clients’ entire later life needs.</w:t>
      </w:r>
    </w:p>
    <w:p w14:paraId="5E1837B8" w14:textId="77777777" w:rsidR="0069181F" w:rsidRDefault="0069181F" w:rsidP="0069181F">
      <w:pPr>
        <w:spacing w:line="360" w:lineRule="auto"/>
        <w:jc w:val="both"/>
      </w:pPr>
      <w:r>
        <w:rPr>
          <w:rFonts w:ascii="Nunito Sans" w:hAnsi="Nunito Sans"/>
          <w:b/>
          <w:bCs/>
          <w:color w:val="000000"/>
        </w:rPr>
        <w:t>Kay Westgarth, Head of Sales at Standard Life Home Finance said:</w:t>
      </w:r>
      <w:r>
        <w:rPr>
          <w:rFonts w:ascii="Nunito Sans" w:hAnsi="Nunito Sans"/>
          <w:color w:val="000000"/>
        </w:rPr>
        <w:t xml:space="preserve"> “Our partnership with PRIMIS is another step in growing our later life lending offering and we’re pleased to be able to work with them to expand their panel offering and support their members in providing the most appropriate solutions for their clients’ individual needs.”</w:t>
      </w:r>
    </w:p>
    <w:p w14:paraId="621E72FF" w14:textId="77777777" w:rsidR="0069181F" w:rsidRDefault="0069181F" w:rsidP="0069181F">
      <w:pPr>
        <w:spacing w:line="360" w:lineRule="auto"/>
        <w:jc w:val="both"/>
      </w:pPr>
      <w:r>
        <w:rPr>
          <w:rFonts w:ascii="Nunito Sans" w:hAnsi="Nunito Sans"/>
          <w:b/>
          <w:bCs/>
          <w:color w:val="000000"/>
        </w:rPr>
        <w:t xml:space="preserve">Vikki Jefferies, Proposition Director at PRIMIS, said: </w:t>
      </w:r>
      <w:r>
        <w:rPr>
          <w:rFonts w:ascii="Nunito Sans" w:hAnsi="Nunito Sans"/>
          <w:color w:val="000000"/>
        </w:rPr>
        <w:t xml:space="preserve">“As more people look towards later life lending to support their needs, partnering with Standard Life Home Finance will ensure that we can focus on providing advisers with the products and services that suit their clients’ requirements best. Standard Life Home Finance’s priority – recognising advisers as being the future success of the market – aligns with our own priorities, and we are confident that their expertise and support will be a valuable addition to our panel.” </w:t>
      </w:r>
    </w:p>
    <w:p w14:paraId="452E82B8" w14:textId="77777777" w:rsidR="0069181F" w:rsidRDefault="0069181F" w:rsidP="0069181F">
      <w:pPr>
        <w:spacing w:line="360" w:lineRule="auto"/>
        <w:jc w:val="both"/>
      </w:pPr>
      <w:r>
        <w:rPr>
          <w:rFonts w:ascii="Nunito Sans" w:hAnsi="Nunito Sans"/>
          <w:color w:val="000000"/>
        </w:rPr>
        <w:lastRenderedPageBreak/>
        <w:t> </w:t>
      </w:r>
    </w:p>
    <w:p w14:paraId="24599DC5" w14:textId="77777777" w:rsidR="0069181F" w:rsidRDefault="0069181F" w:rsidP="0069181F">
      <w:pPr>
        <w:spacing w:line="360" w:lineRule="auto"/>
      </w:pPr>
      <w:r>
        <w:rPr>
          <w:rFonts w:ascii="Nunito Sans" w:hAnsi="Nunito Sans"/>
          <w:b/>
          <w:bCs/>
          <w:color w:val="000000"/>
        </w:rPr>
        <w:t>Notes to Editors</w:t>
      </w:r>
    </w:p>
    <w:p w14:paraId="1D0648A3" w14:textId="77777777" w:rsidR="0069181F" w:rsidRDefault="0069181F" w:rsidP="0069181F">
      <w:pPr>
        <w:spacing w:line="360" w:lineRule="auto"/>
      </w:pPr>
      <w:r>
        <w:rPr>
          <w:rFonts w:ascii="Nunito Sans" w:hAnsi="Nunito Sans"/>
          <w:color w:val="000000"/>
        </w:rPr>
        <w:t>For more information, please contact:</w:t>
      </w:r>
    </w:p>
    <w:p w14:paraId="151D664A" w14:textId="77777777" w:rsidR="0069181F" w:rsidRDefault="0069181F" w:rsidP="0069181F">
      <w:pPr>
        <w:spacing w:line="360" w:lineRule="auto"/>
      </w:pPr>
      <w:r>
        <w:rPr>
          <w:rFonts w:ascii="Nunito Sans" w:hAnsi="Nunito Sans"/>
          <w:b/>
          <w:bCs/>
          <w:color w:val="000000"/>
        </w:rPr>
        <w:t>Lee Blackwell</w:t>
      </w:r>
    </w:p>
    <w:p w14:paraId="23E9ECE4" w14:textId="77777777" w:rsidR="0069181F" w:rsidRDefault="0069181F" w:rsidP="0069181F">
      <w:pPr>
        <w:spacing w:line="360" w:lineRule="auto"/>
      </w:pPr>
      <w:r>
        <w:rPr>
          <w:rFonts w:ascii="Nunito Sans" w:hAnsi="Nunito Sans"/>
          <w:b/>
          <w:bCs/>
          <w:color w:val="000000"/>
        </w:rPr>
        <w:t>Director of Public Relations and Public Affairs</w:t>
      </w:r>
    </w:p>
    <w:p w14:paraId="6031AFA8" w14:textId="77777777" w:rsidR="0069181F" w:rsidRDefault="0069181F" w:rsidP="0069181F">
      <w:pPr>
        <w:spacing w:line="360" w:lineRule="auto"/>
      </w:pPr>
      <w:r>
        <w:rPr>
          <w:rFonts w:ascii="Nunito Sans" w:hAnsi="Nunito Sans"/>
          <w:color w:val="000000"/>
        </w:rPr>
        <w:t>Key Group</w:t>
      </w:r>
    </w:p>
    <w:p w14:paraId="6D2CAF26" w14:textId="77777777" w:rsidR="0069181F" w:rsidRDefault="0069181F" w:rsidP="0069181F">
      <w:pPr>
        <w:spacing w:line="360" w:lineRule="auto"/>
      </w:pPr>
      <w:r>
        <w:rPr>
          <w:rFonts w:ascii="Nunito Sans" w:hAnsi="Nunito Sans"/>
          <w:color w:val="000000"/>
        </w:rPr>
        <w:t>07384511140</w:t>
      </w:r>
    </w:p>
    <w:p w14:paraId="66482CF4" w14:textId="77777777" w:rsidR="0069181F" w:rsidRDefault="0069181F" w:rsidP="0069181F">
      <w:pPr>
        <w:spacing w:line="360" w:lineRule="auto"/>
      </w:pPr>
      <w:hyperlink r:id="rId13" w:history="1">
        <w:r>
          <w:rPr>
            <w:rStyle w:val="Hyperlink"/>
            <w:rFonts w:ascii="Nunito Sans" w:hAnsi="Nunito Sans"/>
          </w:rPr>
          <w:t>lee.blackwell@krgroup.co.uk</w:t>
        </w:r>
      </w:hyperlink>
    </w:p>
    <w:p w14:paraId="79F1790F" w14:textId="77777777" w:rsidR="0069181F" w:rsidRDefault="0069181F" w:rsidP="0069181F">
      <w:pPr>
        <w:spacing w:line="360" w:lineRule="auto"/>
      </w:pPr>
      <w:r>
        <w:rPr>
          <w:rFonts w:ascii="Nunito Sans" w:hAnsi="Nunito Sans"/>
          <w:color w:val="0000FF"/>
        </w:rPr>
        <w:t> </w:t>
      </w:r>
    </w:p>
    <w:p w14:paraId="3FBE2E48" w14:textId="77777777" w:rsidR="0069181F" w:rsidRDefault="0069181F" w:rsidP="0069181F">
      <w:pPr>
        <w:spacing w:line="360" w:lineRule="auto"/>
      </w:pPr>
      <w:r>
        <w:rPr>
          <w:rFonts w:ascii="Nunito Sans" w:hAnsi="Nunito Sans"/>
          <w:b/>
          <w:bCs/>
          <w:color w:val="000000"/>
        </w:rPr>
        <w:t xml:space="preserve">Taneesha Pawar, Nick Andrews </w:t>
      </w:r>
    </w:p>
    <w:p w14:paraId="7E02677B" w14:textId="77777777" w:rsidR="0069181F" w:rsidRDefault="0069181F" w:rsidP="0069181F">
      <w:pPr>
        <w:spacing w:line="360" w:lineRule="auto"/>
      </w:pPr>
      <w:r>
        <w:rPr>
          <w:rFonts w:ascii="Nunito Sans" w:hAnsi="Nunito Sans"/>
          <w:color w:val="000000"/>
        </w:rPr>
        <w:t>Rostrum</w:t>
      </w:r>
    </w:p>
    <w:p w14:paraId="3D48C608" w14:textId="77777777" w:rsidR="0069181F" w:rsidRDefault="0069181F" w:rsidP="0069181F">
      <w:pPr>
        <w:spacing w:line="360" w:lineRule="auto"/>
      </w:pPr>
      <w:r>
        <w:rPr>
          <w:rFonts w:ascii="Nunito Sans" w:hAnsi="Nunito Sans"/>
          <w:color w:val="000000"/>
        </w:rPr>
        <w:t xml:space="preserve">+44 (0)203 404 7700 </w:t>
      </w:r>
    </w:p>
    <w:p w14:paraId="2BE1ED8F" w14:textId="77777777" w:rsidR="0069181F" w:rsidRDefault="0069181F" w:rsidP="0069181F">
      <w:pPr>
        <w:spacing w:line="360" w:lineRule="auto"/>
      </w:pPr>
      <w:hyperlink r:id="rId14" w:history="1">
        <w:r>
          <w:rPr>
            <w:rStyle w:val="Hyperlink"/>
            <w:rFonts w:ascii="Nunito Sans" w:hAnsi="Nunito Sans"/>
          </w:rPr>
          <w:t>more2life@rostrum.agency</w:t>
        </w:r>
      </w:hyperlink>
      <w:r>
        <w:rPr>
          <w:rFonts w:ascii="Nunito Sans" w:hAnsi="Nunito Sans"/>
          <w:color w:val="000000"/>
        </w:rPr>
        <w:t xml:space="preserve"> </w:t>
      </w:r>
    </w:p>
    <w:p w14:paraId="156359D3" w14:textId="77777777" w:rsidR="0069181F" w:rsidRDefault="0069181F" w:rsidP="0069181F">
      <w:pPr>
        <w:jc w:val="both"/>
      </w:pPr>
      <w:r>
        <w:rPr>
          <w:rFonts w:ascii="Nunito Sans" w:hAnsi="Nunito Sans"/>
          <w:color w:val="000000"/>
        </w:rPr>
        <w:t> </w:t>
      </w:r>
    </w:p>
    <w:p w14:paraId="1F79A316" w14:textId="77777777" w:rsidR="0069181F" w:rsidRDefault="0069181F" w:rsidP="0069181F">
      <w:pPr>
        <w:pStyle w:val="NoSpacing"/>
      </w:pPr>
      <w:r>
        <w:rPr>
          <w:rFonts w:ascii="Nunito Sans" w:hAnsi="Nunito Sans"/>
          <w:b/>
          <w:bCs/>
          <w:color w:val="000000"/>
        </w:rPr>
        <w:t>About Standard Life Home Finance</w:t>
      </w:r>
    </w:p>
    <w:p w14:paraId="187235A5" w14:textId="77777777" w:rsidR="0069181F" w:rsidRDefault="0069181F" w:rsidP="0069181F">
      <w:r>
        <w:rPr>
          <w:rFonts w:ascii="Nunito Sans" w:hAnsi="Nunito Sans"/>
          <w:color w:val="000000"/>
        </w:rPr>
        <w:t> </w:t>
      </w:r>
    </w:p>
    <w:p w14:paraId="7080CCAF" w14:textId="77777777" w:rsidR="0069181F" w:rsidRDefault="0069181F" w:rsidP="0069181F">
      <w:pPr>
        <w:pStyle w:val="ListParagraph"/>
        <w:numPr>
          <w:ilvl w:val="0"/>
          <w:numId w:val="1"/>
        </w:numPr>
        <w:spacing w:after="120" w:line="252" w:lineRule="auto"/>
        <w:jc w:val="both"/>
      </w:pPr>
      <w:r>
        <w:rPr>
          <w:rFonts w:ascii="Nunito Sans" w:hAnsi="Nunito Sans"/>
          <w:sz w:val="22"/>
          <w:szCs w:val="22"/>
          <w:lang w:val="en-US"/>
        </w:rPr>
        <w:t>The Key Group uses Standard Life Home Finance (</w:t>
      </w:r>
      <w:hyperlink r:id="rId15" w:history="1">
        <w:r>
          <w:rPr>
            <w:rStyle w:val="Hyperlink"/>
            <w:rFonts w:ascii="Nunito Sans" w:hAnsi="Nunito Sans"/>
            <w:sz w:val="22"/>
            <w:szCs w:val="22"/>
            <w:lang w:val="en-US"/>
          </w:rPr>
          <w:t>www.standardlifehomefinance.co.uk</w:t>
        </w:r>
      </w:hyperlink>
      <w:r>
        <w:rPr>
          <w:rFonts w:ascii="Nunito Sans" w:hAnsi="Nunito Sans"/>
          <w:sz w:val="22"/>
          <w:szCs w:val="22"/>
          <w:lang w:val="en-US"/>
        </w:rPr>
        <w:t xml:space="preserve">) under license from Phoenix Group, the </w:t>
      </w:r>
      <w:r>
        <w:rPr>
          <w:rFonts w:ascii="Nunito Sans" w:hAnsi="Nunito Sans"/>
          <w:sz w:val="22"/>
          <w:szCs w:val="22"/>
          <w:shd w:val="clear" w:color="auto" w:fill="FFFFFF"/>
          <w:lang w:val="en-US"/>
        </w:rPr>
        <w:t>UK's largest long-term savings and retirement business</w:t>
      </w:r>
    </w:p>
    <w:p w14:paraId="18395C4C" w14:textId="77777777" w:rsidR="0069181F" w:rsidRDefault="0069181F" w:rsidP="0069181F">
      <w:pPr>
        <w:pStyle w:val="ListParagraph"/>
        <w:numPr>
          <w:ilvl w:val="0"/>
          <w:numId w:val="1"/>
        </w:numPr>
        <w:spacing w:after="120" w:line="252" w:lineRule="auto"/>
        <w:jc w:val="both"/>
      </w:pPr>
      <w:r>
        <w:rPr>
          <w:rFonts w:ascii="Nunito Sans" w:hAnsi="Nunito Sans"/>
          <w:sz w:val="22"/>
          <w:szCs w:val="22"/>
          <w:lang w:val="en-US"/>
        </w:rPr>
        <w:t xml:space="preserve">Pioneers in the equity release market, Key Group is on a mission to be the UK’s leading retirement finance expert, operating in the later life lending market and focused on helping people finance a better retirement. Celebrating its </w:t>
      </w:r>
      <w:proofErr w:type="gramStart"/>
      <w:r>
        <w:rPr>
          <w:rFonts w:ascii="Nunito Sans" w:hAnsi="Nunito Sans"/>
          <w:sz w:val="22"/>
          <w:szCs w:val="22"/>
          <w:lang w:val="en-US"/>
        </w:rPr>
        <w:t>22th</w:t>
      </w:r>
      <w:proofErr w:type="gramEnd"/>
      <w:r>
        <w:rPr>
          <w:rFonts w:ascii="Nunito Sans" w:hAnsi="Nunito Sans"/>
          <w:sz w:val="22"/>
          <w:szCs w:val="22"/>
          <w:lang w:val="en-US"/>
        </w:rPr>
        <w:t xml:space="preserve"> anniversary in 2021, the Group has helped customers release more than £5 billion worth of equity from their properties.  </w:t>
      </w:r>
    </w:p>
    <w:p w14:paraId="6B9699DC" w14:textId="77777777" w:rsidR="0069181F" w:rsidRDefault="0069181F" w:rsidP="0069181F">
      <w:pPr>
        <w:pStyle w:val="ListParagraph"/>
        <w:numPr>
          <w:ilvl w:val="0"/>
          <w:numId w:val="1"/>
        </w:numPr>
        <w:spacing w:after="120" w:line="252" w:lineRule="auto"/>
        <w:jc w:val="both"/>
      </w:pPr>
      <w:r>
        <w:rPr>
          <w:rFonts w:ascii="Nunito Sans" w:hAnsi="Nunito Sans"/>
          <w:sz w:val="22"/>
          <w:szCs w:val="22"/>
          <w:lang w:val="en-US"/>
        </w:rPr>
        <w:t xml:space="preserve">Evolving to meet the financial needs of the increasing over-50s market, brands within the Group umbrella include two of the UK’s leading equity release advisers (Key Later Life Finance and The Equity Release Experts), one of the largest equity release lenders (more2life), and leading later life service provider (Air Group). </w:t>
      </w:r>
    </w:p>
    <w:p w14:paraId="0B998D5A" w14:textId="77777777" w:rsidR="0069181F" w:rsidRDefault="0069181F" w:rsidP="0069181F">
      <w:pPr>
        <w:pStyle w:val="ListParagraph"/>
        <w:numPr>
          <w:ilvl w:val="0"/>
          <w:numId w:val="1"/>
        </w:numPr>
        <w:spacing w:after="120" w:line="252" w:lineRule="auto"/>
        <w:jc w:val="both"/>
      </w:pPr>
      <w:r>
        <w:rPr>
          <w:rFonts w:ascii="Nunito Sans" w:hAnsi="Nunito Sans"/>
          <w:sz w:val="22"/>
          <w:szCs w:val="22"/>
          <w:lang w:val="en-US"/>
        </w:rPr>
        <w:t xml:space="preserve">At the heart of Key Group is the commitment to use technology to improve/support advice quality, collaborate to build smart later life lending products, make expert financial advice </w:t>
      </w:r>
      <w:r>
        <w:rPr>
          <w:rFonts w:ascii="Nunito Sans" w:hAnsi="Nunito Sans"/>
          <w:sz w:val="22"/>
          <w:szCs w:val="22"/>
          <w:lang w:val="en-US"/>
        </w:rPr>
        <w:lastRenderedPageBreak/>
        <w:t>accessible to all people on the retirement journey, encourage product/service innovation and be a leading voice for over-50s on retirement finance matters.</w:t>
      </w:r>
    </w:p>
    <w:p w14:paraId="1CD07610" w14:textId="77777777" w:rsidR="0069181F" w:rsidRDefault="0069181F" w:rsidP="0069181F">
      <w:pPr>
        <w:pStyle w:val="ListParagraph"/>
        <w:numPr>
          <w:ilvl w:val="0"/>
          <w:numId w:val="1"/>
        </w:numPr>
        <w:spacing w:after="120" w:line="252" w:lineRule="auto"/>
        <w:jc w:val="both"/>
      </w:pPr>
      <w:r>
        <w:rPr>
          <w:rFonts w:ascii="Nunito Sans" w:hAnsi="Nunito Sans"/>
          <w:sz w:val="22"/>
          <w:szCs w:val="22"/>
          <w:lang w:val="en-US"/>
        </w:rPr>
        <w:t>The Group is proud to be one of the largest private employers in Preston with over 600 colleagues based across the UK and its brands have garnered more than 100 industry and consumer awards since launch.</w:t>
      </w:r>
    </w:p>
    <w:p w14:paraId="044DF86B" w14:textId="77777777" w:rsidR="0069181F" w:rsidRDefault="0069181F" w:rsidP="0069181F">
      <w:pPr>
        <w:spacing w:line="360" w:lineRule="auto"/>
      </w:pPr>
      <w:r>
        <w:rPr>
          <w:rFonts w:ascii="Nunito Sans" w:hAnsi="Nunito Sans"/>
          <w:b/>
          <w:bCs/>
          <w:color w:val="000000"/>
        </w:rPr>
        <w:t> </w:t>
      </w:r>
    </w:p>
    <w:p w14:paraId="3E3FC19D" w14:textId="77777777" w:rsidR="0069181F" w:rsidRDefault="0069181F" w:rsidP="0069181F">
      <w:pPr>
        <w:spacing w:line="360" w:lineRule="auto"/>
      </w:pPr>
      <w:r>
        <w:rPr>
          <w:rFonts w:ascii="Nunito Sans" w:hAnsi="Nunito Sans"/>
          <w:b/>
          <w:bCs/>
          <w:color w:val="000000"/>
        </w:rPr>
        <w:t>About PRIMIS Mortgage Network</w:t>
      </w:r>
    </w:p>
    <w:p w14:paraId="2EF38C56" w14:textId="77777777" w:rsidR="0069181F" w:rsidRDefault="0069181F" w:rsidP="0069181F">
      <w:pPr>
        <w:spacing w:line="360" w:lineRule="auto"/>
        <w:jc w:val="both"/>
      </w:pPr>
      <w:hyperlink r:id="rId16" w:history="1">
        <w:r>
          <w:rPr>
            <w:rStyle w:val="Hyperlink"/>
            <w:rFonts w:ascii="Nunito Sans" w:hAnsi="Nunito Sans"/>
          </w:rPr>
          <w:t>PRIMIS Mortgage Network</w:t>
        </w:r>
      </w:hyperlink>
      <w:r>
        <w:rPr>
          <w:rFonts w:ascii="Nunito Sans" w:hAnsi="Nunito Sans"/>
        </w:rPr>
        <w:t xml:space="preserve"> brings the power of First Complete Ltd, Advance Mortgage Funding </w:t>
      </w:r>
      <w:proofErr w:type="gramStart"/>
      <w:r>
        <w:rPr>
          <w:rFonts w:ascii="Nunito Sans" w:hAnsi="Nunito Sans"/>
        </w:rPr>
        <w:t>Limited</w:t>
      </w:r>
      <w:proofErr w:type="gramEnd"/>
      <w:r>
        <w:rPr>
          <w:rFonts w:ascii="Nunito Sans" w:hAnsi="Nunito Sans"/>
        </w:rPr>
        <w:t xml:space="preserve">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p>
    <w:p w14:paraId="36DFADB9" w14:textId="77777777" w:rsidR="00BC51D6" w:rsidRPr="00230C58" w:rsidRDefault="00BC51D6" w:rsidP="00BC51D6">
      <w:pPr>
        <w:rPr>
          <w:lang w:val="en-US"/>
        </w:rPr>
      </w:pPr>
    </w:p>
    <w:p w14:paraId="7425DF57" w14:textId="77777777" w:rsidR="001A4D81" w:rsidRPr="00BC51D6" w:rsidRDefault="001A4D81" w:rsidP="00BC51D6"/>
    <w:sectPr w:rsidR="001A4D81" w:rsidRPr="00BC51D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2304" w14:textId="77777777" w:rsidR="004F177D" w:rsidRDefault="004F177D" w:rsidP="00F93D99">
      <w:pPr>
        <w:spacing w:after="0" w:line="240" w:lineRule="auto"/>
      </w:pPr>
      <w:r>
        <w:separator/>
      </w:r>
    </w:p>
  </w:endnote>
  <w:endnote w:type="continuationSeparator" w:id="0">
    <w:p w14:paraId="7FC9984D" w14:textId="77777777" w:rsidR="004F177D" w:rsidRDefault="004F177D" w:rsidP="00F9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63CE" w14:textId="77777777" w:rsidR="004F177D" w:rsidRDefault="004F177D" w:rsidP="00F93D99">
      <w:pPr>
        <w:spacing w:after="0" w:line="240" w:lineRule="auto"/>
      </w:pPr>
      <w:r>
        <w:separator/>
      </w:r>
    </w:p>
  </w:footnote>
  <w:footnote w:type="continuationSeparator" w:id="0">
    <w:p w14:paraId="23B5C6A8" w14:textId="77777777" w:rsidR="004F177D" w:rsidRDefault="004F177D" w:rsidP="00F9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5F5F" w14:textId="66B1DA4A" w:rsidR="00F93D99" w:rsidRDefault="00E628FA">
    <w:pPr>
      <w:pStyle w:val="Header"/>
    </w:pPr>
    <w:r>
      <w:rPr>
        <w:noProof/>
      </w:rPr>
      <w:drawing>
        <wp:anchor distT="0" distB="0" distL="114300" distR="114300" simplePos="0" relativeHeight="251662336" behindDoc="1" locked="0" layoutInCell="1" allowOverlap="1" wp14:anchorId="402CABD5" wp14:editId="38B7164B">
          <wp:simplePos x="0" y="0"/>
          <wp:positionH relativeFrom="margin">
            <wp:posOffset>4953000</wp:posOffset>
          </wp:positionH>
          <wp:positionV relativeFrom="paragraph">
            <wp:posOffset>-230505</wp:posOffset>
          </wp:positionV>
          <wp:extent cx="1452880" cy="472440"/>
          <wp:effectExtent l="0" t="0" r="0" b="3810"/>
          <wp:wrapTight wrapText="bothSides">
            <wp:wrapPolygon edited="0">
              <wp:start x="0" y="0"/>
              <wp:lineTo x="0" y="16548"/>
              <wp:lineTo x="1133" y="20903"/>
              <wp:lineTo x="18976" y="20903"/>
              <wp:lineTo x="21241" y="16548"/>
              <wp:lineTo x="21241" y="7839"/>
              <wp:lineTo x="19825" y="0"/>
              <wp:lineTo x="0" y="0"/>
            </wp:wrapPolygon>
          </wp:wrapTight>
          <wp:docPr id="2" name="Picture 2" descr="PRIMIS Mortgag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IS Mortgage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46B">
      <w:rPr>
        <w:noProof/>
        <w:lang w:eastAsia="en-GB"/>
      </w:rPr>
      <w:drawing>
        <wp:anchor distT="0" distB="0" distL="114300" distR="114300" simplePos="0" relativeHeight="251661312" behindDoc="1" locked="0" layoutInCell="1" allowOverlap="1" wp14:anchorId="4799F4C6" wp14:editId="5E491DCB">
          <wp:simplePos x="0" y="0"/>
          <wp:positionH relativeFrom="column">
            <wp:posOffset>-714375</wp:posOffset>
          </wp:positionH>
          <wp:positionV relativeFrom="paragraph">
            <wp:posOffset>-316230</wp:posOffset>
          </wp:positionV>
          <wp:extent cx="1847850" cy="666115"/>
          <wp:effectExtent l="0" t="0" r="0" b="635"/>
          <wp:wrapTight wrapText="bothSides">
            <wp:wrapPolygon edited="0">
              <wp:start x="0" y="0"/>
              <wp:lineTo x="0" y="21003"/>
              <wp:lineTo x="21377" y="21003"/>
              <wp:lineTo x="21377"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478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46B" w:rsidRPr="00F93D99" w:rsidDel="0006646B">
      <w:rPr>
        <w:noProof/>
      </w:rPr>
      <w:t xml:space="preserve"> </w:t>
    </w:r>
    <w:r w:rsidRPr="00E628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57F3F"/>
    <w:multiLevelType w:val="hybridMultilevel"/>
    <w:tmpl w:val="90047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1592446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DC"/>
    <w:rsid w:val="000463EE"/>
    <w:rsid w:val="0006646B"/>
    <w:rsid w:val="000A3D4C"/>
    <w:rsid w:val="000B0815"/>
    <w:rsid w:val="000E23D6"/>
    <w:rsid w:val="00132DEE"/>
    <w:rsid w:val="001467B6"/>
    <w:rsid w:val="001630E8"/>
    <w:rsid w:val="00173B99"/>
    <w:rsid w:val="00181AF6"/>
    <w:rsid w:val="0019430B"/>
    <w:rsid w:val="001A1F02"/>
    <w:rsid w:val="001A4D81"/>
    <w:rsid w:val="001B441F"/>
    <w:rsid w:val="001C7C9D"/>
    <w:rsid w:val="001F11ED"/>
    <w:rsid w:val="001F3A0F"/>
    <w:rsid w:val="00215228"/>
    <w:rsid w:val="00230894"/>
    <w:rsid w:val="00230C58"/>
    <w:rsid w:val="002404E1"/>
    <w:rsid w:val="00253452"/>
    <w:rsid w:val="002606B4"/>
    <w:rsid w:val="00264671"/>
    <w:rsid w:val="00270A38"/>
    <w:rsid w:val="00275414"/>
    <w:rsid w:val="0027749B"/>
    <w:rsid w:val="002B3D6A"/>
    <w:rsid w:val="002F3733"/>
    <w:rsid w:val="0031636D"/>
    <w:rsid w:val="00322527"/>
    <w:rsid w:val="00337915"/>
    <w:rsid w:val="00340A27"/>
    <w:rsid w:val="00381980"/>
    <w:rsid w:val="00381E9D"/>
    <w:rsid w:val="003824E6"/>
    <w:rsid w:val="00383529"/>
    <w:rsid w:val="003C7B1D"/>
    <w:rsid w:val="003E1093"/>
    <w:rsid w:val="003E70CF"/>
    <w:rsid w:val="00414E28"/>
    <w:rsid w:val="00451730"/>
    <w:rsid w:val="00462FDC"/>
    <w:rsid w:val="00467F10"/>
    <w:rsid w:val="004D2FE3"/>
    <w:rsid w:val="004F177D"/>
    <w:rsid w:val="005257F1"/>
    <w:rsid w:val="00530112"/>
    <w:rsid w:val="005367C2"/>
    <w:rsid w:val="00543EC4"/>
    <w:rsid w:val="005470E9"/>
    <w:rsid w:val="005B18B0"/>
    <w:rsid w:val="005C72CA"/>
    <w:rsid w:val="0060423B"/>
    <w:rsid w:val="00607A66"/>
    <w:rsid w:val="00643D1B"/>
    <w:rsid w:val="00644C8E"/>
    <w:rsid w:val="006530E9"/>
    <w:rsid w:val="006639BA"/>
    <w:rsid w:val="0069181F"/>
    <w:rsid w:val="006A400B"/>
    <w:rsid w:val="006A5BFB"/>
    <w:rsid w:val="006B1648"/>
    <w:rsid w:val="006B2296"/>
    <w:rsid w:val="006F39B0"/>
    <w:rsid w:val="00700B51"/>
    <w:rsid w:val="00720CE8"/>
    <w:rsid w:val="007539FD"/>
    <w:rsid w:val="00763EA3"/>
    <w:rsid w:val="007741DE"/>
    <w:rsid w:val="00783EDA"/>
    <w:rsid w:val="00794C39"/>
    <w:rsid w:val="007A50A2"/>
    <w:rsid w:val="007B1A8C"/>
    <w:rsid w:val="007B7620"/>
    <w:rsid w:val="007C68CA"/>
    <w:rsid w:val="0081740A"/>
    <w:rsid w:val="008403B9"/>
    <w:rsid w:val="00841CA2"/>
    <w:rsid w:val="0084396D"/>
    <w:rsid w:val="00850220"/>
    <w:rsid w:val="00860451"/>
    <w:rsid w:val="0089016F"/>
    <w:rsid w:val="008A143A"/>
    <w:rsid w:val="009002F9"/>
    <w:rsid w:val="00902AD7"/>
    <w:rsid w:val="009106AD"/>
    <w:rsid w:val="00925A30"/>
    <w:rsid w:val="00940CC7"/>
    <w:rsid w:val="0095429C"/>
    <w:rsid w:val="009616F0"/>
    <w:rsid w:val="0096475E"/>
    <w:rsid w:val="009B5FBC"/>
    <w:rsid w:val="009C739B"/>
    <w:rsid w:val="009E26F4"/>
    <w:rsid w:val="009E2EFA"/>
    <w:rsid w:val="00A10AC9"/>
    <w:rsid w:val="00A1604A"/>
    <w:rsid w:val="00A44676"/>
    <w:rsid w:val="00A6584B"/>
    <w:rsid w:val="00A80D5C"/>
    <w:rsid w:val="00AA1F03"/>
    <w:rsid w:val="00B02B69"/>
    <w:rsid w:val="00B06B01"/>
    <w:rsid w:val="00B348BF"/>
    <w:rsid w:val="00B61570"/>
    <w:rsid w:val="00B76D9E"/>
    <w:rsid w:val="00B8103A"/>
    <w:rsid w:val="00BA70EA"/>
    <w:rsid w:val="00BB2DE9"/>
    <w:rsid w:val="00BC51D6"/>
    <w:rsid w:val="00BE08B9"/>
    <w:rsid w:val="00BE559E"/>
    <w:rsid w:val="00C23D88"/>
    <w:rsid w:val="00C46AF0"/>
    <w:rsid w:val="00C543CE"/>
    <w:rsid w:val="00C663CC"/>
    <w:rsid w:val="00CB113F"/>
    <w:rsid w:val="00CD05BC"/>
    <w:rsid w:val="00CF4151"/>
    <w:rsid w:val="00D1342C"/>
    <w:rsid w:val="00D46FB9"/>
    <w:rsid w:val="00D667B8"/>
    <w:rsid w:val="00D67227"/>
    <w:rsid w:val="00DD06BF"/>
    <w:rsid w:val="00DD7871"/>
    <w:rsid w:val="00DE5282"/>
    <w:rsid w:val="00E435A3"/>
    <w:rsid w:val="00E456B6"/>
    <w:rsid w:val="00E54F88"/>
    <w:rsid w:val="00E570CC"/>
    <w:rsid w:val="00E628FA"/>
    <w:rsid w:val="00E63A20"/>
    <w:rsid w:val="00E7106D"/>
    <w:rsid w:val="00E77EA5"/>
    <w:rsid w:val="00E8024E"/>
    <w:rsid w:val="00E95C39"/>
    <w:rsid w:val="00EA254B"/>
    <w:rsid w:val="00ED104E"/>
    <w:rsid w:val="00ED13F6"/>
    <w:rsid w:val="00ED1E51"/>
    <w:rsid w:val="00EE3351"/>
    <w:rsid w:val="00F03345"/>
    <w:rsid w:val="00F04442"/>
    <w:rsid w:val="00F12C7A"/>
    <w:rsid w:val="00F13681"/>
    <w:rsid w:val="00F36E4D"/>
    <w:rsid w:val="00F45A8A"/>
    <w:rsid w:val="00F501E7"/>
    <w:rsid w:val="00F93D99"/>
    <w:rsid w:val="00FF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35D"/>
  <w15:chartTrackingRefBased/>
  <w15:docId w15:val="{3F64FE12-7B11-4343-916D-5E1AFE1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D6"/>
  </w:style>
  <w:style w:type="paragraph" w:styleId="Heading1">
    <w:name w:val="heading 1"/>
    <w:basedOn w:val="Normal"/>
    <w:link w:val="Heading1Char"/>
    <w:uiPriority w:val="9"/>
    <w:qFormat/>
    <w:rsid w:val="00451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6B1648"/>
  </w:style>
  <w:style w:type="paragraph" w:styleId="NormalWeb">
    <w:name w:val="Normal (Web)"/>
    <w:basedOn w:val="Normal"/>
    <w:uiPriority w:val="99"/>
    <w:semiHidden/>
    <w:unhideWhenUsed/>
    <w:rsid w:val="006B1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4D81"/>
    <w:rPr>
      <w:color w:val="0000FF"/>
      <w:u w:val="single"/>
    </w:rPr>
  </w:style>
  <w:style w:type="character" w:styleId="UnresolvedMention">
    <w:name w:val="Unresolved Mention"/>
    <w:basedOn w:val="DefaultParagraphFont"/>
    <w:uiPriority w:val="99"/>
    <w:semiHidden/>
    <w:unhideWhenUsed/>
    <w:rsid w:val="00530112"/>
    <w:rPr>
      <w:color w:val="605E5C"/>
      <w:shd w:val="clear" w:color="auto" w:fill="E1DFDD"/>
    </w:rPr>
  </w:style>
  <w:style w:type="paragraph" w:styleId="Header">
    <w:name w:val="header"/>
    <w:basedOn w:val="Normal"/>
    <w:link w:val="HeaderChar"/>
    <w:uiPriority w:val="99"/>
    <w:unhideWhenUsed/>
    <w:rsid w:val="00F93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99"/>
  </w:style>
  <w:style w:type="paragraph" w:styleId="Footer">
    <w:name w:val="footer"/>
    <w:basedOn w:val="Normal"/>
    <w:link w:val="FooterChar"/>
    <w:uiPriority w:val="99"/>
    <w:unhideWhenUsed/>
    <w:rsid w:val="00F93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99"/>
  </w:style>
  <w:style w:type="character" w:customStyle="1" w:styleId="Heading1Char">
    <w:name w:val="Heading 1 Char"/>
    <w:basedOn w:val="DefaultParagraphFont"/>
    <w:link w:val="Heading1"/>
    <w:uiPriority w:val="9"/>
    <w:rsid w:val="00451730"/>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CF4151"/>
    <w:pPr>
      <w:spacing w:after="0" w:line="240" w:lineRule="auto"/>
    </w:pPr>
  </w:style>
  <w:style w:type="character" w:styleId="Emphasis">
    <w:name w:val="Emphasis"/>
    <w:basedOn w:val="DefaultParagraphFont"/>
    <w:uiPriority w:val="20"/>
    <w:qFormat/>
    <w:rsid w:val="00A6584B"/>
    <w:rPr>
      <w:i/>
      <w:iCs/>
    </w:rPr>
  </w:style>
  <w:style w:type="paragraph" w:styleId="NoSpacing">
    <w:name w:val="No Spacing"/>
    <w:basedOn w:val="Normal"/>
    <w:uiPriority w:val="1"/>
    <w:qFormat/>
    <w:rsid w:val="0069181F"/>
    <w:pPr>
      <w:spacing w:after="0" w:line="240" w:lineRule="auto"/>
    </w:pPr>
    <w:rPr>
      <w:rFonts w:ascii="Calibri" w:hAnsi="Calibri" w:cs="Calibri"/>
    </w:rPr>
  </w:style>
  <w:style w:type="paragraph" w:styleId="ListParagraph">
    <w:name w:val="List Paragraph"/>
    <w:basedOn w:val="Normal"/>
    <w:uiPriority w:val="34"/>
    <w:qFormat/>
    <w:rsid w:val="0069181F"/>
    <w:pPr>
      <w:spacing w:after="0" w:line="240" w:lineRule="auto"/>
      <w:ind w:left="720"/>
      <w:contextualSpacing/>
    </w:pPr>
    <w:rPr>
      <w:rFonts w:ascii="Times New Roman" w:hAnsi="Times New Roman" w:cs="Times New Roman"/>
      <w:sz w:val="24"/>
      <w:szCs w:val="24"/>
    </w:rPr>
  </w:style>
  <w:style w:type="character" w:customStyle="1" w:styleId="s12">
    <w:name w:val="s12"/>
    <w:basedOn w:val="DefaultParagraphFont"/>
    <w:rsid w:val="0069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174">
      <w:bodyDiv w:val="1"/>
      <w:marLeft w:val="0"/>
      <w:marRight w:val="0"/>
      <w:marTop w:val="0"/>
      <w:marBottom w:val="0"/>
      <w:divBdr>
        <w:top w:val="none" w:sz="0" w:space="0" w:color="auto"/>
        <w:left w:val="none" w:sz="0" w:space="0" w:color="auto"/>
        <w:bottom w:val="none" w:sz="0" w:space="0" w:color="auto"/>
        <w:right w:val="none" w:sz="0" w:space="0" w:color="auto"/>
      </w:divBdr>
    </w:div>
    <w:div w:id="376397611">
      <w:bodyDiv w:val="1"/>
      <w:marLeft w:val="0"/>
      <w:marRight w:val="0"/>
      <w:marTop w:val="0"/>
      <w:marBottom w:val="0"/>
      <w:divBdr>
        <w:top w:val="none" w:sz="0" w:space="0" w:color="auto"/>
        <w:left w:val="none" w:sz="0" w:space="0" w:color="auto"/>
        <w:bottom w:val="none" w:sz="0" w:space="0" w:color="auto"/>
        <w:right w:val="none" w:sz="0" w:space="0" w:color="auto"/>
      </w:divBdr>
    </w:div>
    <w:div w:id="421218055">
      <w:bodyDiv w:val="1"/>
      <w:marLeft w:val="0"/>
      <w:marRight w:val="0"/>
      <w:marTop w:val="0"/>
      <w:marBottom w:val="0"/>
      <w:divBdr>
        <w:top w:val="none" w:sz="0" w:space="0" w:color="auto"/>
        <w:left w:val="none" w:sz="0" w:space="0" w:color="auto"/>
        <w:bottom w:val="none" w:sz="0" w:space="0" w:color="auto"/>
        <w:right w:val="none" w:sz="0" w:space="0" w:color="auto"/>
      </w:divBdr>
    </w:div>
    <w:div w:id="731347177">
      <w:bodyDiv w:val="1"/>
      <w:marLeft w:val="0"/>
      <w:marRight w:val="0"/>
      <w:marTop w:val="0"/>
      <w:marBottom w:val="0"/>
      <w:divBdr>
        <w:top w:val="none" w:sz="0" w:space="0" w:color="auto"/>
        <w:left w:val="none" w:sz="0" w:space="0" w:color="auto"/>
        <w:bottom w:val="none" w:sz="0" w:space="0" w:color="auto"/>
        <w:right w:val="none" w:sz="0" w:space="0" w:color="auto"/>
      </w:divBdr>
    </w:div>
    <w:div w:id="795564980">
      <w:bodyDiv w:val="1"/>
      <w:marLeft w:val="0"/>
      <w:marRight w:val="0"/>
      <w:marTop w:val="0"/>
      <w:marBottom w:val="0"/>
      <w:divBdr>
        <w:top w:val="none" w:sz="0" w:space="0" w:color="auto"/>
        <w:left w:val="none" w:sz="0" w:space="0" w:color="auto"/>
        <w:bottom w:val="none" w:sz="0" w:space="0" w:color="auto"/>
        <w:right w:val="none" w:sz="0" w:space="0" w:color="auto"/>
      </w:divBdr>
    </w:div>
    <w:div w:id="950549036">
      <w:bodyDiv w:val="1"/>
      <w:marLeft w:val="0"/>
      <w:marRight w:val="0"/>
      <w:marTop w:val="0"/>
      <w:marBottom w:val="0"/>
      <w:divBdr>
        <w:top w:val="none" w:sz="0" w:space="0" w:color="auto"/>
        <w:left w:val="none" w:sz="0" w:space="0" w:color="auto"/>
        <w:bottom w:val="none" w:sz="0" w:space="0" w:color="auto"/>
        <w:right w:val="none" w:sz="0" w:space="0" w:color="auto"/>
      </w:divBdr>
      <w:divsChild>
        <w:div w:id="90397970">
          <w:marLeft w:val="0"/>
          <w:marRight w:val="0"/>
          <w:marTop w:val="0"/>
          <w:marBottom w:val="0"/>
          <w:divBdr>
            <w:top w:val="none" w:sz="0" w:space="0" w:color="auto"/>
            <w:left w:val="none" w:sz="0" w:space="0" w:color="auto"/>
            <w:bottom w:val="none" w:sz="0" w:space="0" w:color="auto"/>
            <w:right w:val="none" w:sz="0" w:space="0" w:color="auto"/>
          </w:divBdr>
        </w:div>
        <w:div w:id="1095587951">
          <w:marLeft w:val="0"/>
          <w:marRight w:val="0"/>
          <w:marTop w:val="0"/>
          <w:marBottom w:val="0"/>
          <w:divBdr>
            <w:top w:val="none" w:sz="0" w:space="0" w:color="auto"/>
            <w:left w:val="none" w:sz="0" w:space="0" w:color="auto"/>
            <w:bottom w:val="none" w:sz="0" w:space="0" w:color="auto"/>
            <w:right w:val="none" w:sz="0" w:space="0" w:color="auto"/>
          </w:divBdr>
          <w:divsChild>
            <w:div w:id="8247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083">
      <w:bodyDiv w:val="1"/>
      <w:marLeft w:val="0"/>
      <w:marRight w:val="0"/>
      <w:marTop w:val="0"/>
      <w:marBottom w:val="0"/>
      <w:divBdr>
        <w:top w:val="none" w:sz="0" w:space="0" w:color="auto"/>
        <w:left w:val="none" w:sz="0" w:space="0" w:color="auto"/>
        <w:bottom w:val="none" w:sz="0" w:space="0" w:color="auto"/>
        <w:right w:val="none" w:sz="0" w:space="0" w:color="auto"/>
      </w:divBdr>
    </w:div>
    <w:div w:id="1818255613">
      <w:bodyDiv w:val="1"/>
      <w:marLeft w:val="0"/>
      <w:marRight w:val="0"/>
      <w:marTop w:val="0"/>
      <w:marBottom w:val="0"/>
      <w:divBdr>
        <w:top w:val="none" w:sz="0" w:space="0" w:color="auto"/>
        <w:left w:val="none" w:sz="0" w:space="0" w:color="auto"/>
        <w:bottom w:val="none" w:sz="0" w:space="0" w:color="auto"/>
        <w:right w:val="none" w:sz="0" w:space="0" w:color="auto"/>
      </w:divBdr>
    </w:div>
    <w:div w:id="21427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e.blackwell@krgroup.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GS1NCk2QvIRKXKhVKr-g?domain=primi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GS1NCk2QvIRKXKhVKr-g?domain=primi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KQ5OCjYQrHwBGBuWM2--?domain=standardlifehomefinance.co.uk" TargetMode="External"/><Relationship Id="rId5" Type="http://schemas.openxmlformats.org/officeDocument/2006/relationships/numbering" Target="numbering.xml"/><Relationship Id="rId15" Type="http://schemas.openxmlformats.org/officeDocument/2006/relationships/hyperlink" Target="https://protect-eu.mimecast.com/s/QXhOClRQwu3VPVuykRBT?domain=standardlifehomefinance.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e2life@rostrum.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869CF.9D9B586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4" ma:contentTypeDescription="Create a new document." ma:contentTypeScope="" ma:versionID="0e63202c1ee1e3e4954ea560eea15889">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4f201044537843546c223edc7ab4c122"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A748A-FEFC-4081-A614-C3BFB2C935E8}">
  <ds:schemaRefs>
    <ds:schemaRef ds:uri="http://schemas.openxmlformats.org/officeDocument/2006/bibliography"/>
  </ds:schemaRefs>
</ds:datastoreItem>
</file>

<file path=customXml/itemProps2.xml><?xml version="1.0" encoding="utf-8"?>
<ds:datastoreItem xmlns:ds="http://schemas.openxmlformats.org/officeDocument/2006/customXml" ds:itemID="{8536C85D-AE57-4938-964B-8D5801B1DA28}">
  <ds:schemaRefs>
    <ds:schemaRef ds:uri="http://schemas.microsoft.com/office/2006/metadata/properties"/>
    <ds:schemaRef ds:uri="http://schemas.microsoft.com/office/infopath/2007/PartnerControls"/>
    <ds:schemaRef ds:uri="603668b8-4c92-46f4-ba2e-8870bf4419b2"/>
  </ds:schemaRefs>
</ds:datastoreItem>
</file>

<file path=customXml/itemProps3.xml><?xml version="1.0" encoding="utf-8"?>
<ds:datastoreItem xmlns:ds="http://schemas.openxmlformats.org/officeDocument/2006/customXml" ds:itemID="{598188BD-5636-4D75-84A4-348C4AB75BE9}">
  <ds:schemaRefs>
    <ds:schemaRef ds:uri="http://schemas.microsoft.com/sharepoint/v3/contenttype/forms"/>
  </ds:schemaRefs>
</ds:datastoreItem>
</file>

<file path=customXml/itemProps4.xml><?xml version="1.0" encoding="utf-8"?>
<ds:datastoreItem xmlns:ds="http://schemas.openxmlformats.org/officeDocument/2006/customXml" ds:itemID="{B9142988-8967-4F22-A36A-A12288BE1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Jenkins</dc:creator>
  <cp:keywords/>
  <dc:description/>
  <cp:lastModifiedBy>Dan Edwards</cp:lastModifiedBy>
  <cp:revision>7</cp:revision>
  <dcterms:created xsi:type="dcterms:W3CDTF">2022-05-17T13:14:00Z</dcterms:created>
  <dcterms:modified xsi:type="dcterms:W3CDTF">2022-05-17T13:18:00Z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